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宋体"/>
          <w:kern w:val="0"/>
          <w:sz w:val="24"/>
          <w:szCs w:val="40"/>
        </w:rPr>
      </w:pPr>
      <w:bookmarkStart w:id="0" w:name="_GoBack"/>
      <w:bookmarkEnd w:id="0"/>
      <w:r>
        <w:rPr>
          <w:rFonts w:hint="eastAsia" w:ascii="黑体" w:hAnsi="黑体" w:eastAsia="黑体" w:cs="宋体"/>
          <w:kern w:val="0"/>
          <w:sz w:val="24"/>
          <w:szCs w:val="40"/>
        </w:rPr>
        <w:t>附件：2022年度交通运输与物流学院实验室设备购置方案及预算表</w:t>
      </w:r>
    </w:p>
    <w:tbl>
      <w:tblPr>
        <w:tblStyle w:val="6"/>
        <w:tblW w:w="13953" w:type="dxa"/>
        <w:tblInd w:w="-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"/>
        <w:gridCol w:w="1978"/>
        <w:gridCol w:w="816"/>
        <w:gridCol w:w="1177"/>
        <w:gridCol w:w="993"/>
        <w:gridCol w:w="3543"/>
        <w:gridCol w:w="488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19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项目名称</w:t>
            </w: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金额万元</w:t>
            </w: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专业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申报老师</w:t>
            </w:r>
          </w:p>
        </w:tc>
        <w:tc>
          <w:tcPr>
            <w:tcW w:w="3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主要设备</w:t>
            </w:r>
          </w:p>
        </w:tc>
        <w:tc>
          <w:tcPr>
            <w:tcW w:w="48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支撑课程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智能网联交通仿真实验平台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364.4</w:t>
            </w:r>
            <w:r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交通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交通系</w:t>
            </w:r>
          </w:p>
        </w:tc>
        <w:tc>
          <w:tcPr>
            <w:tcW w:w="3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Carsim、Prescan、自动驾驶传感器仿真模块、服务器</w:t>
            </w:r>
          </w:p>
        </w:tc>
        <w:tc>
          <w:tcPr>
            <w:tcW w:w="4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自动驾驶技术、交通管理与控制、交通流理论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1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实验中心台式机更新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144.16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运输、交通、安全、物流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实验中心</w:t>
            </w:r>
          </w:p>
        </w:tc>
        <w:tc>
          <w:tcPr>
            <w:tcW w:w="3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台式机、服务器</w:t>
            </w:r>
          </w:p>
        </w:tc>
        <w:tc>
          <w:tcPr>
            <w:tcW w:w="4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全学院各专业实验课程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1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高速铁路列调应急仿真系统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175</w:t>
            </w:r>
            <w:r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  <w:t>.00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运输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运输系</w:t>
            </w:r>
          </w:p>
        </w:tc>
        <w:tc>
          <w:tcPr>
            <w:tcW w:w="3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高铁列调正常情况下、意外情况下仿真</w:t>
            </w:r>
          </w:p>
        </w:tc>
        <w:tc>
          <w:tcPr>
            <w:tcW w:w="4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铁路行车组织、铁路车站及枢纽、高速铁路运营管理、铁路通信信号、列车运行控制、交通运输统计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1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kern w:val="0"/>
                <w:sz w:val="15"/>
                <w:szCs w:val="15"/>
              </w:rPr>
              <w:t>智慧仓储数字化综合实验实训系统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242.2</w:t>
            </w:r>
            <w:r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物流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综合交通运输国地</w:t>
            </w:r>
          </w:p>
        </w:tc>
        <w:tc>
          <w:tcPr>
            <w:tcW w:w="3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AGV机器人、PDA终端、数字孪生平台、AI智能小车、AOA室内定位设备与系统、MES系统、WMS系统</w:t>
            </w:r>
          </w:p>
        </w:tc>
        <w:tc>
          <w:tcPr>
            <w:tcW w:w="4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自动堆垛与智能分拣实验、物流中心规划与设计、智能仓储、航空货运站规划、生产计划与控制、港口码头规划、智能仓储、生产计划与控制、物流系统规划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1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kern w:val="0"/>
                <w:sz w:val="15"/>
                <w:szCs w:val="15"/>
              </w:rPr>
              <w:t>地理信息arcgis系统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62</w:t>
            </w:r>
            <w:r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  <w:t>.00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安全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安全系</w:t>
            </w:r>
          </w:p>
        </w:tc>
        <w:tc>
          <w:tcPr>
            <w:tcW w:w="3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地理信息系统桌面版软件、地理信息系统服务器版软件</w:t>
            </w:r>
          </w:p>
        </w:tc>
        <w:tc>
          <w:tcPr>
            <w:tcW w:w="4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专业软件实习、交通运输安全技术、事故调查与应急管理、交通运输环境工程、危险货物运输组织与管理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1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货物运输组织仿真实验平台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183</w:t>
            </w:r>
            <w:r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  <w:t>.00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运输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货运中心</w:t>
            </w:r>
          </w:p>
        </w:tc>
        <w:tc>
          <w:tcPr>
            <w:tcW w:w="3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货运作业流程仿真与票据电子化系统、货运中心（货场）电子沙盘、货物装载加固仿真系统</w:t>
            </w:r>
          </w:p>
        </w:tc>
        <w:tc>
          <w:tcPr>
            <w:tcW w:w="4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货物运输组织、货物运输组织课程设计、货物运输组织实验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1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运输模型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28.36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运输、交通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实验中心</w:t>
            </w:r>
          </w:p>
        </w:tc>
        <w:tc>
          <w:tcPr>
            <w:tcW w:w="3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各种运输设备模型</w:t>
            </w:r>
          </w:p>
        </w:tc>
        <w:tc>
          <w:tcPr>
            <w:tcW w:w="4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综合运输工程、交通运输专业基础实验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1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kern w:val="0"/>
                <w:sz w:val="15"/>
                <w:szCs w:val="15"/>
              </w:rPr>
              <w:t>综合铁路枢纽列车运行实验系统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220</w:t>
            </w:r>
            <w:r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  <w:t>.00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安全、交通、运输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实验中心、运输系</w:t>
            </w:r>
          </w:p>
        </w:tc>
        <w:tc>
          <w:tcPr>
            <w:tcW w:w="3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高速、普速、交通综合枢纽、运行控制系统</w:t>
            </w:r>
          </w:p>
        </w:tc>
        <w:tc>
          <w:tcPr>
            <w:tcW w:w="4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交通运输专业基础实验、行车组织、行车组织仿真实验、铁路信号与列控、综合运输工程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9</w:t>
            </w:r>
          </w:p>
        </w:tc>
        <w:tc>
          <w:tcPr>
            <w:tcW w:w="1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kern w:val="0"/>
                <w:sz w:val="15"/>
                <w:szCs w:val="15"/>
              </w:rPr>
              <w:t>智能接发列车系统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70</w:t>
            </w:r>
            <w:r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  <w:t>.00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运输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实验中心</w:t>
            </w:r>
          </w:p>
        </w:tc>
        <w:tc>
          <w:tcPr>
            <w:tcW w:w="3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3站2区间正常、故障情况下接发列车系统</w:t>
            </w:r>
          </w:p>
        </w:tc>
        <w:tc>
          <w:tcPr>
            <w:tcW w:w="4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交通运输专业基础实验、行车组织、行车组织仿真实验、铁路信号与列控、综合运输工程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1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kern w:val="0"/>
                <w:sz w:val="15"/>
                <w:szCs w:val="15"/>
              </w:rPr>
              <w:t>铁路运输综合实验系统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109</w:t>
            </w:r>
            <w:r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  <w:t>.00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运输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编图中心</w:t>
            </w:r>
          </w:p>
        </w:tc>
        <w:tc>
          <w:tcPr>
            <w:tcW w:w="3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铁路列车运行图编制系统（V4.0）、客运站作业计划编制系统（V2.0）、大型客运站运转调度指挥系统、高铁车站接发列车仿真实验平台、轨道交通列车牵引计算实验系统、（综合版）</w:t>
            </w:r>
          </w:p>
        </w:tc>
        <w:tc>
          <w:tcPr>
            <w:tcW w:w="4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行车组织、高速铁路运营管理、旅客运输组织、铁路车站及枢纽、计算机编制列车运行图、课程综合设计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11</w:t>
            </w:r>
          </w:p>
        </w:tc>
        <w:tc>
          <w:tcPr>
            <w:tcW w:w="1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kern w:val="0"/>
                <w:sz w:val="15"/>
                <w:szCs w:val="15"/>
              </w:rPr>
              <w:t>道路交通安全分布式协同双模仿真实验系统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150</w:t>
            </w:r>
            <w:r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  <w:t>.00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安全、交通、运输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实验中心</w:t>
            </w:r>
          </w:p>
        </w:tc>
        <w:tc>
          <w:tcPr>
            <w:tcW w:w="3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大众真车，大屏幕投影驾驶仿真系统和混合现实系统两种使用模式。</w:t>
            </w:r>
          </w:p>
        </w:tc>
        <w:tc>
          <w:tcPr>
            <w:tcW w:w="4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人机工程、安全心理学、交通运输心理学、人机工程实验、安全心理学实验、课程综合设计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12</w:t>
            </w:r>
          </w:p>
        </w:tc>
        <w:tc>
          <w:tcPr>
            <w:tcW w:w="1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kern w:val="0"/>
                <w:sz w:val="15"/>
                <w:szCs w:val="15"/>
              </w:rPr>
              <w:t>基于模拟驾驶的多车互联仿真实验室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550.2</w:t>
            </w:r>
            <w:r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安全、交通、运输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张南</w:t>
            </w:r>
          </w:p>
        </w:tc>
        <w:tc>
          <w:tcPr>
            <w:tcW w:w="3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多车互联仿真驾驶模拟器</w:t>
            </w:r>
          </w:p>
        </w:tc>
        <w:tc>
          <w:tcPr>
            <w:tcW w:w="4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人机工程、交通运输安全技术、安全心理学、事故调查与应急管理、交通安全规划、交通管理与控制、课程综合设计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13</w:t>
            </w:r>
          </w:p>
        </w:tc>
        <w:tc>
          <w:tcPr>
            <w:tcW w:w="1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kern w:val="0"/>
                <w:sz w:val="15"/>
                <w:szCs w:val="15"/>
              </w:rPr>
              <w:t>交通安全驾驶模拟系统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273.4</w:t>
            </w:r>
            <w:r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1177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安全、交通、运输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安全系</w:t>
            </w:r>
          </w:p>
        </w:tc>
        <w:tc>
          <w:tcPr>
            <w:tcW w:w="35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交通安全驾驶模拟系统、交通安全视镜仿真系统、交通安全驾驶仿真系统、</w:t>
            </w:r>
          </w:p>
        </w:tc>
        <w:tc>
          <w:tcPr>
            <w:tcW w:w="488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支持人机工程、交通运输安全技术、交通运输系统安全工程、安全心理学、通用安全技术与职业健康以及事故调查与应急管理、公路运输设备、交通法规、课程综合设计等9门课程开设道路交通安全方向的实验，预计设计实验项目68个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14</w:t>
            </w:r>
          </w:p>
        </w:tc>
        <w:tc>
          <w:tcPr>
            <w:tcW w:w="1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kern w:val="0"/>
                <w:sz w:val="15"/>
                <w:szCs w:val="15"/>
              </w:rPr>
              <w:t>交通安全视镜仿真系统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144.8</w:t>
            </w:r>
            <w:r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1177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安全系</w:t>
            </w:r>
          </w:p>
        </w:tc>
        <w:tc>
          <w:tcPr>
            <w:tcW w:w="35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8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15</w:t>
            </w:r>
          </w:p>
        </w:tc>
        <w:tc>
          <w:tcPr>
            <w:tcW w:w="1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kern w:val="0"/>
                <w:sz w:val="15"/>
                <w:szCs w:val="15"/>
              </w:rPr>
              <w:t>交通安全驾驶仿真系统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199.8</w:t>
            </w:r>
            <w:r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1177" w:type="dxa"/>
            <w:vMerge w:val="continue"/>
            <w:tcBorders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安全系</w:t>
            </w:r>
          </w:p>
        </w:tc>
        <w:tc>
          <w:tcPr>
            <w:tcW w:w="35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8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16</w:t>
            </w:r>
          </w:p>
        </w:tc>
        <w:tc>
          <w:tcPr>
            <w:tcW w:w="1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kern w:val="0"/>
                <w:sz w:val="15"/>
                <w:szCs w:val="15"/>
              </w:rPr>
              <w:t>交通运输人因安全实验教学平台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338.6104</w:t>
            </w: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安全、交通、运输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郭孜政</w:t>
            </w:r>
          </w:p>
        </w:tc>
        <w:tc>
          <w:tcPr>
            <w:tcW w:w="3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模拟驾驶仿真器</w:t>
            </w:r>
          </w:p>
        </w:tc>
        <w:tc>
          <w:tcPr>
            <w:tcW w:w="4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人机工程、课程综合设计、通用安全技术与职业健康、安全心理学</w:t>
            </w:r>
          </w:p>
        </w:tc>
      </w:tr>
      <w:tr>
        <w:trPr>
          <w:trHeight w:val="20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17</w:t>
            </w:r>
          </w:p>
        </w:tc>
        <w:tc>
          <w:tcPr>
            <w:tcW w:w="1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kern w:val="0"/>
                <w:sz w:val="15"/>
                <w:szCs w:val="15"/>
              </w:rPr>
              <w:t>信号与列控实验系统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320</w:t>
            </w:r>
            <w:r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  <w:t>.00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运输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运输系</w:t>
            </w:r>
          </w:p>
        </w:tc>
        <w:tc>
          <w:tcPr>
            <w:tcW w:w="3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信号、列控</w:t>
            </w:r>
          </w:p>
        </w:tc>
        <w:tc>
          <w:tcPr>
            <w:tcW w:w="4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信号与列控、交通运输专业基础实验、牵引计算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18</w:t>
            </w:r>
          </w:p>
        </w:tc>
        <w:tc>
          <w:tcPr>
            <w:tcW w:w="1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kern w:val="0"/>
                <w:sz w:val="15"/>
                <w:szCs w:val="15"/>
              </w:rPr>
              <w:t>交通安全人车路数据同步采集平台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1899.5</w:t>
            </w:r>
            <w:r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1177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安全、交通、运输</w:t>
            </w:r>
          </w:p>
        </w:tc>
        <w:tc>
          <w:tcPr>
            <w:tcW w:w="993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安全系</w:t>
            </w:r>
          </w:p>
        </w:tc>
        <w:tc>
          <w:tcPr>
            <w:tcW w:w="3543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　交通安全人车路数据同步采集平台、交通安全人车路数据同步分析平台</w:t>
            </w:r>
          </w:p>
        </w:tc>
        <w:tc>
          <w:tcPr>
            <w:tcW w:w="4881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支持人机工程、交通运输安全技术、交通运输系统安全工程、安全心理学、通用安全技术与职业健康以及事故调查与应急管理、公路运输设备、交通法规、课程综合设计等9门课程开设道路交通安全方向的实验，预计设计实验项目68个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19</w:t>
            </w:r>
          </w:p>
        </w:tc>
        <w:tc>
          <w:tcPr>
            <w:tcW w:w="1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kern w:val="0"/>
                <w:sz w:val="15"/>
                <w:szCs w:val="15"/>
              </w:rPr>
              <w:t>交通安全人车路数据同步分析平台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162</w:t>
            </w:r>
            <w:r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  <w:t>.00</w:t>
            </w:r>
          </w:p>
        </w:tc>
        <w:tc>
          <w:tcPr>
            <w:tcW w:w="1177" w:type="dxa"/>
            <w:vMerge w:val="continue"/>
            <w:tcBorders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Merge w:val="continue"/>
            <w:tcBorders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54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881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20</w:t>
            </w:r>
          </w:p>
        </w:tc>
        <w:tc>
          <w:tcPr>
            <w:tcW w:w="1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GoA4级全自动运行安全应急仿真平台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299.8</w:t>
            </w:r>
            <w:r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运输、安全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实验中心</w:t>
            </w:r>
          </w:p>
        </w:tc>
        <w:tc>
          <w:tcPr>
            <w:tcW w:w="3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GoA4列调、车辆调、环调、电调、8台GoA4模驾</w:t>
            </w:r>
          </w:p>
        </w:tc>
        <w:tc>
          <w:tcPr>
            <w:tcW w:w="4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5"/>
                <w:szCs w:val="15"/>
              </w:rPr>
              <w:t>人机工程实验、交通管理与控制实验、行车组织实验、事故调查与应急管理、交通运输专业基础实验</w:t>
            </w:r>
          </w:p>
        </w:tc>
      </w:tr>
    </w:tbl>
    <w:p>
      <w:pPr>
        <w:spacing w:line="14" w:lineRule="exact"/>
        <w:rPr>
          <w:sz w:val="24"/>
          <w:szCs w:val="24"/>
        </w:rPr>
      </w:pPr>
    </w:p>
    <w:sectPr>
      <w:pgSz w:w="16838" w:h="11906" w:orient="landscape"/>
      <w:pgMar w:top="1588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QwMDk4NzQyZTI1OTA2ZDZhNzNiM2NiMWRlMTJiZDcifQ=="/>
  </w:docVars>
  <w:rsids>
    <w:rsidRoot w:val="00301417"/>
    <w:rsid w:val="000169A5"/>
    <w:rsid w:val="001003FF"/>
    <w:rsid w:val="00222D88"/>
    <w:rsid w:val="002745C2"/>
    <w:rsid w:val="002F4137"/>
    <w:rsid w:val="00301417"/>
    <w:rsid w:val="00307363"/>
    <w:rsid w:val="003125A9"/>
    <w:rsid w:val="00315A4C"/>
    <w:rsid w:val="0031629E"/>
    <w:rsid w:val="00377A24"/>
    <w:rsid w:val="0049346B"/>
    <w:rsid w:val="004C17EA"/>
    <w:rsid w:val="00515C29"/>
    <w:rsid w:val="005262DC"/>
    <w:rsid w:val="00526429"/>
    <w:rsid w:val="006E0C93"/>
    <w:rsid w:val="00941F3A"/>
    <w:rsid w:val="00970BAF"/>
    <w:rsid w:val="00B104E9"/>
    <w:rsid w:val="00C53971"/>
    <w:rsid w:val="00CB0AF0"/>
    <w:rsid w:val="00D46772"/>
    <w:rsid w:val="00F25935"/>
    <w:rsid w:val="45B63B66"/>
    <w:rsid w:val="6CE6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1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标题 1 Char"/>
    <w:basedOn w:val="7"/>
    <w:link w:val="2"/>
    <w:uiPriority w:val="9"/>
    <w:rPr>
      <w:b/>
      <w:bCs/>
      <w:kern w:val="44"/>
      <w:sz w:val="44"/>
      <w:szCs w:val="44"/>
    </w:rPr>
  </w:style>
  <w:style w:type="character" w:customStyle="1" w:styleId="11">
    <w:name w:val="标题 3 Char"/>
    <w:basedOn w:val="7"/>
    <w:link w:val="3"/>
    <w:uiPriority w:val="9"/>
    <w:rPr>
      <w:b/>
      <w:bCs/>
      <w:sz w:val="32"/>
      <w:szCs w:val="32"/>
    </w:rPr>
  </w:style>
  <w:style w:type="character" w:customStyle="1" w:styleId="12">
    <w:name w:val="页眉 Char"/>
    <w:basedOn w:val="7"/>
    <w:link w:val="5"/>
    <w:uiPriority w:val="99"/>
    <w:rPr>
      <w:sz w:val="18"/>
      <w:szCs w:val="18"/>
    </w:rPr>
  </w:style>
  <w:style w:type="character" w:customStyle="1" w:styleId="13">
    <w:name w:val="页脚 Char"/>
    <w:basedOn w:val="7"/>
    <w:link w:val="4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2032</Words>
  <Characters>2261</Characters>
  <Lines>17</Lines>
  <Paragraphs>4</Paragraphs>
  <TotalTime>97</TotalTime>
  <ScaleCrop>false</ScaleCrop>
  <LinksUpToDate>false</LinksUpToDate>
  <CharactersWithSpaces>2262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2021-04-22T00:49:00Z</dcterms:created>
  <dc:creator>个人用户</dc:creator>
  <cp:lastModifiedBy>磊</cp:lastModifiedBy>
  <dcterms:modified xsi:type="dcterms:W3CDTF">2022-10-14T09:47:23Z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8EE1F049D0FF44FC93F58926277AA9FC</vt:lpwstr>
  </property>
</Properties>
</file>