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32"/>
          <w:szCs w:val="32"/>
        </w:rPr>
        <w:t>附件</w:t>
      </w:r>
      <w:r>
        <w:rPr>
          <w:rFonts w:ascii="楷体_GB2312" w:hAnsi="楷体" w:eastAsia="楷体_GB2312"/>
          <w:b/>
          <w:sz w:val="32"/>
          <w:szCs w:val="32"/>
        </w:rPr>
        <w:t>5</w:t>
      </w:r>
      <w:r>
        <w:rPr>
          <w:rFonts w:hint="eastAsia" w:ascii="楷体_GB2312" w:hAnsi="楷体" w:eastAsia="楷体_GB2312"/>
          <w:b/>
          <w:sz w:val="32"/>
          <w:szCs w:val="32"/>
        </w:rPr>
        <w:t>：</w:t>
      </w:r>
    </w:p>
    <w:p>
      <w:pPr>
        <w:spacing w:before="163" w:beforeLines="50" w:after="163" w:afterLines="50" w:line="540" w:lineRule="exact"/>
        <w:jc w:val="center"/>
        <w:rPr>
          <w:rFonts w:hint="eastAsia" w:ascii="楷体_GB2312" w:hAnsi="楷体" w:eastAsia="楷体_GB2312"/>
          <w:b/>
          <w:sz w:val="44"/>
          <w:szCs w:val="32"/>
          <w:lang w:eastAsia="zh-CN"/>
        </w:rPr>
      </w:pPr>
      <w:bookmarkStart w:id="0" w:name="_Hlk17796471"/>
      <w:r>
        <w:rPr>
          <w:rFonts w:hint="eastAsia" w:ascii="楷体_GB2312" w:hAnsi="楷体" w:eastAsia="楷体_GB2312"/>
          <w:b/>
          <w:sz w:val="44"/>
          <w:szCs w:val="32"/>
        </w:rPr>
        <w:t>感恩中国近现代科学家奖助学金</w:t>
      </w:r>
    </w:p>
    <w:p>
      <w:pPr>
        <w:spacing w:before="163" w:beforeLines="50" w:after="163" w:afterLines="50" w:line="540" w:lineRule="exact"/>
        <w:jc w:val="center"/>
        <w:rPr>
          <w:rFonts w:ascii="楷体_GB2312" w:hAnsi="楷体" w:eastAsia="楷体_GB2312"/>
          <w:b/>
          <w:sz w:val="44"/>
          <w:szCs w:val="32"/>
        </w:rPr>
      </w:pPr>
      <w:r>
        <w:rPr>
          <w:rFonts w:hint="eastAsia" w:ascii="楷体_GB2312" w:hAnsi="楷体" w:eastAsia="楷体_GB2312"/>
          <w:b/>
          <w:sz w:val="44"/>
          <w:szCs w:val="32"/>
        </w:rPr>
        <w:t>评分计算规则及考试范围</w:t>
      </w:r>
    </w:p>
    <w:bookmarkEnd w:id="0"/>
    <w:p>
      <w:pPr>
        <w:spacing w:line="480" w:lineRule="exact"/>
        <w:ind w:firstLine="48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感恩中国近现代科学家奖学金、助学金评审打分总分共计100分，由基础分、笔试分和面试分三部分构成，其中基础分40分、笔试分</w:t>
      </w: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0分、面试分</w:t>
      </w: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0分。</w:t>
      </w:r>
    </w:p>
    <w:p>
      <w:pPr>
        <w:spacing w:line="480" w:lineRule="exact"/>
        <w:ind w:firstLine="482"/>
        <w:jc w:val="lef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一、基础分计算办法</w:t>
      </w:r>
    </w:p>
    <w:p>
      <w:pPr>
        <w:spacing w:line="480" w:lineRule="exact"/>
        <w:ind w:firstLine="48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奖学金基础分：专业排名前（0</w:t>
      </w:r>
      <w:r>
        <w:rPr>
          <w:rFonts w:ascii="宋体" w:hAnsi="宋体" w:eastAsia="宋体"/>
        </w:rPr>
        <w:t>-</w:t>
      </w:r>
      <w:r>
        <w:rPr>
          <w:rFonts w:hint="eastAsia" w:ascii="宋体" w:hAnsi="宋体" w:eastAsia="宋体"/>
        </w:rPr>
        <w:t>5%</w:t>
      </w:r>
      <w:r>
        <w:rPr>
          <w:rFonts w:ascii="宋体" w:hAnsi="宋体" w:eastAsia="宋体"/>
        </w:rPr>
        <w:t>]</w:t>
      </w:r>
      <w:r>
        <w:rPr>
          <w:rFonts w:hint="eastAsia" w:ascii="宋体" w:hAnsi="宋体" w:eastAsia="宋体"/>
        </w:rPr>
        <w:t>、(5-10%</w:t>
      </w:r>
      <w:r>
        <w:rPr>
          <w:rFonts w:ascii="宋体" w:hAnsi="宋体" w:eastAsia="宋体"/>
        </w:rPr>
        <w:t>]</w:t>
      </w:r>
      <w:r>
        <w:rPr>
          <w:rFonts w:hint="eastAsia" w:ascii="宋体" w:hAnsi="宋体" w:eastAsia="宋体"/>
        </w:rPr>
        <w:t>、(10-20%</w:t>
      </w:r>
      <w:r>
        <w:rPr>
          <w:rFonts w:ascii="宋体" w:hAnsi="宋体" w:eastAsia="宋体"/>
        </w:rPr>
        <w:t>]</w:t>
      </w:r>
      <w:r>
        <w:rPr>
          <w:rFonts w:hint="eastAsia" w:ascii="宋体" w:hAnsi="宋体" w:eastAsia="宋体"/>
        </w:rPr>
        <w:t>区间内分别计为40、35、30分。助学金基础分由学业分及困难程度分两部分构成，其中学业分20分，专业排名前(0-10%</w:t>
      </w:r>
      <w:r>
        <w:rPr>
          <w:rFonts w:ascii="宋体" w:hAnsi="宋体" w:eastAsia="宋体"/>
        </w:rPr>
        <w:t>]</w:t>
      </w:r>
      <w:r>
        <w:rPr>
          <w:rFonts w:hint="eastAsia" w:ascii="宋体" w:hAnsi="宋体" w:eastAsia="宋体"/>
        </w:rPr>
        <w:t>、(10-20%</w:t>
      </w:r>
      <w:r>
        <w:rPr>
          <w:rFonts w:ascii="宋体" w:hAnsi="宋体" w:eastAsia="宋体"/>
        </w:rPr>
        <w:t>]</w:t>
      </w:r>
      <w:r>
        <w:rPr>
          <w:rFonts w:hint="eastAsia" w:ascii="宋体" w:hAnsi="宋体" w:eastAsia="宋体"/>
        </w:rPr>
        <w:t>、(20-30%</w:t>
      </w:r>
      <w:r>
        <w:rPr>
          <w:rFonts w:ascii="宋体" w:hAnsi="宋体" w:eastAsia="宋体"/>
        </w:rPr>
        <w:t>]</w:t>
      </w:r>
      <w:r>
        <w:rPr>
          <w:rFonts w:hint="eastAsia" w:ascii="宋体" w:hAnsi="宋体" w:eastAsia="宋体"/>
        </w:rPr>
        <w:t>区间内分别计分20、15、10分。家庭经济困难程度分共20分，特别困难20分、困难15分、一般困难10分。</w:t>
      </w:r>
    </w:p>
    <w:p>
      <w:pPr>
        <w:spacing w:line="480" w:lineRule="exact"/>
        <w:ind w:firstLine="48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注：1</w:t>
      </w:r>
      <w:r>
        <w:rPr>
          <w:rFonts w:ascii="宋体" w:hAnsi="宋体" w:eastAsia="宋体"/>
        </w:rPr>
        <w:t>.</w:t>
      </w:r>
      <w:r>
        <w:rPr>
          <w:rFonts w:hint="eastAsia" w:ascii="宋体" w:hAnsi="宋体" w:eastAsia="宋体"/>
        </w:rPr>
        <w:t>获得国家级核心学科竞赛一等奖及以上奖项，相关学业分数可以直接评为满分（</w:t>
      </w:r>
      <w:r>
        <w:rPr>
          <w:rFonts w:hint="eastAsia" w:ascii="宋体" w:hAnsi="宋体" w:eastAsia="宋体"/>
          <w:highlight w:val="none"/>
          <w:lang w:val="en-US" w:eastAsia="zh-CN"/>
        </w:rPr>
        <w:t>学科</w:t>
      </w:r>
      <w:r>
        <w:rPr>
          <w:rFonts w:hint="eastAsia" w:ascii="宋体" w:hAnsi="宋体" w:eastAsia="宋体"/>
          <w:highlight w:val="none"/>
        </w:rPr>
        <w:t>竞赛</w:t>
      </w:r>
      <w:r>
        <w:rPr>
          <w:rFonts w:hint="eastAsia" w:ascii="宋体" w:hAnsi="宋体" w:eastAsia="宋体"/>
          <w:highlight w:val="none"/>
          <w:lang w:val="en-US" w:eastAsia="zh-CN"/>
        </w:rPr>
        <w:t>目录依照</w:t>
      </w:r>
      <w:bookmarkStart w:id="1" w:name="_GoBack"/>
      <w:bookmarkEnd w:id="1"/>
      <w:r>
        <w:rPr>
          <w:rFonts w:hint="eastAsia" w:ascii="宋体" w:hAnsi="宋体" w:eastAsia="宋体"/>
          <w:highlight w:val="none"/>
          <w:lang w:val="en-US" w:eastAsia="zh-CN"/>
        </w:rPr>
        <w:t>学校教务发布的《西南交通大学2024年推荐免试研究生A类学科竞赛目录》</w:t>
      </w:r>
      <w:r>
        <w:rPr>
          <w:rFonts w:hint="eastAsia" w:ascii="宋体" w:hAnsi="宋体" w:eastAsia="宋体"/>
          <w:highlight w:val="none"/>
        </w:rPr>
        <w:t>）；</w:t>
      </w:r>
      <w:r>
        <w:rPr>
          <w:rFonts w:hint="eastAsia" w:ascii="宋体" w:hAnsi="宋体" w:eastAsia="宋体"/>
        </w:rPr>
        <w:t>2</w:t>
      </w:r>
      <w:r>
        <w:rPr>
          <w:rFonts w:ascii="宋体" w:hAnsi="宋体" w:eastAsia="宋体"/>
        </w:rPr>
        <w:t>.</w:t>
      </w:r>
      <w:r>
        <w:rPr>
          <w:rFonts w:hint="eastAsia" w:ascii="宋体" w:hAnsi="宋体" w:eastAsia="宋体"/>
        </w:rPr>
        <w:t>专业总人数不足2</w:t>
      </w:r>
      <w:r>
        <w:rPr>
          <w:rFonts w:ascii="宋体" w:hAnsi="宋体" w:eastAsia="宋体"/>
        </w:rPr>
        <w:t>0</w:t>
      </w:r>
      <w:r>
        <w:rPr>
          <w:rFonts w:hint="eastAsia" w:ascii="宋体" w:hAnsi="宋体" w:eastAsia="宋体"/>
        </w:rPr>
        <w:t>人的，经所在学校评审工作组研究同意，可将该专业排名第一学生的基础分计算为4</w:t>
      </w:r>
      <w:r>
        <w:rPr>
          <w:rFonts w:ascii="宋体" w:hAnsi="宋体" w:eastAsia="宋体"/>
        </w:rPr>
        <w:t>0</w:t>
      </w:r>
      <w:r>
        <w:rPr>
          <w:rFonts w:hint="eastAsia" w:ascii="宋体" w:hAnsi="宋体" w:eastAsia="宋体"/>
        </w:rPr>
        <w:t>分。</w:t>
      </w:r>
    </w:p>
    <w:p>
      <w:pPr>
        <w:spacing w:line="480" w:lineRule="exact"/>
        <w:ind w:firstLine="482"/>
        <w:jc w:val="lef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二、笔试分计算办法及范围</w:t>
      </w:r>
    </w:p>
    <w:p>
      <w:pPr>
        <w:spacing w:line="460" w:lineRule="exact"/>
        <w:ind w:firstLine="48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笔试分总分20分。考试主要范围为中国近现代科学家的相关事迹和研究成果、各校校史、各校著名科学家校友事迹等，命题内容可参考 “立德树人中心”微信公众号相关推文以及《爱讲科学家故事的小π》系列短视频等，题型各校自定。中心将提供部分必考试题，其余试题由各校自定。</w:t>
      </w:r>
    </w:p>
    <w:p>
      <w:pPr>
        <w:spacing w:line="480" w:lineRule="exact"/>
        <w:ind w:firstLine="482"/>
        <w:jc w:val="lef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三、面试分计算办法及范围</w:t>
      </w:r>
    </w:p>
    <w:p>
      <w:pPr>
        <w:spacing w:line="480" w:lineRule="exact"/>
        <w:ind w:firstLine="482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面试分总分</w:t>
      </w: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0分。围绕个人学习生活、对中国近现代科学家精神的学习心得内容展开，根据申请人所提交的心得</w:t>
      </w:r>
      <w:r>
        <w:rPr>
          <w:rFonts w:ascii="宋体" w:hAnsi="宋体" w:eastAsia="宋体"/>
        </w:rPr>
        <w:t>文章和</w:t>
      </w:r>
      <w:r>
        <w:rPr>
          <w:rFonts w:hint="eastAsia" w:ascii="宋体" w:hAnsi="宋体" w:eastAsia="宋体"/>
        </w:rPr>
        <w:t>现场回答及表现打分。</w:t>
      </w:r>
    </w:p>
    <w:p>
      <w:pPr>
        <w:spacing w:line="480" w:lineRule="exact"/>
        <w:ind w:firstLine="48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1. 题型：开放式必答题1个，评委提问1-2个。</w:t>
      </w:r>
    </w:p>
    <w:p>
      <w:pPr>
        <w:spacing w:line="480" w:lineRule="exact"/>
        <w:ind w:firstLine="482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2. 题目范围：开放式必答题限定于中国近现代杰出科学家、各校著名科学家校友事迹，评委提问范围由各校自定。</w:t>
      </w:r>
    </w:p>
    <w:p>
      <w:pPr>
        <w:spacing w:line="480" w:lineRule="exact"/>
        <w:ind w:firstLine="482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3. 面试时应将学生学习科学家事迹心得文章提供给评委。</w:t>
      </w:r>
    </w:p>
    <w:p>
      <w:pPr>
        <w:spacing w:line="480" w:lineRule="exact"/>
        <w:rPr>
          <w:rFonts w:ascii="宋体" w:hAnsi="宋体" w:eastAsia="宋体"/>
          <w:highlight w:val="yellow"/>
        </w:rPr>
      </w:pPr>
    </w:p>
    <w:sectPr>
      <w:footerReference r:id="rId5" w:type="default"/>
      <w:pgSz w:w="11906" w:h="16838"/>
      <w:pgMar w:top="1418" w:right="1558" w:bottom="709" w:left="1701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JhMTViNTEzZWI4OTVmY2FhYTNlNjgyYjA1OWUyYzkifQ=="/>
  </w:docVars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07EF3"/>
    <w:rsid w:val="00117763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61732"/>
    <w:rsid w:val="00162235"/>
    <w:rsid w:val="001625F2"/>
    <w:rsid w:val="0016652D"/>
    <w:rsid w:val="00175110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079AC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55A8"/>
    <w:rsid w:val="002A6EB7"/>
    <w:rsid w:val="002A7560"/>
    <w:rsid w:val="002A7969"/>
    <w:rsid w:val="002B1517"/>
    <w:rsid w:val="002B211D"/>
    <w:rsid w:val="002C0C23"/>
    <w:rsid w:val="002C3FA7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476B"/>
    <w:rsid w:val="00474FAF"/>
    <w:rsid w:val="00482AEB"/>
    <w:rsid w:val="0048535C"/>
    <w:rsid w:val="004974FD"/>
    <w:rsid w:val="004A01D4"/>
    <w:rsid w:val="004A512B"/>
    <w:rsid w:val="004B48A7"/>
    <w:rsid w:val="004B4A62"/>
    <w:rsid w:val="004C0997"/>
    <w:rsid w:val="004C137D"/>
    <w:rsid w:val="004C7228"/>
    <w:rsid w:val="004D2436"/>
    <w:rsid w:val="004E22F5"/>
    <w:rsid w:val="004E2559"/>
    <w:rsid w:val="004E5E7E"/>
    <w:rsid w:val="004F1475"/>
    <w:rsid w:val="004F2E5B"/>
    <w:rsid w:val="004F684C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70F03"/>
    <w:rsid w:val="00573DF8"/>
    <w:rsid w:val="0057430A"/>
    <w:rsid w:val="005778AB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40389"/>
    <w:rsid w:val="006428E7"/>
    <w:rsid w:val="00642FE2"/>
    <w:rsid w:val="006663B1"/>
    <w:rsid w:val="0066663F"/>
    <w:rsid w:val="00676276"/>
    <w:rsid w:val="00677674"/>
    <w:rsid w:val="00684681"/>
    <w:rsid w:val="0069246B"/>
    <w:rsid w:val="006934A8"/>
    <w:rsid w:val="00694BDD"/>
    <w:rsid w:val="006A1172"/>
    <w:rsid w:val="006B063B"/>
    <w:rsid w:val="006B15FE"/>
    <w:rsid w:val="006B55AE"/>
    <w:rsid w:val="006B7A0E"/>
    <w:rsid w:val="006C08E6"/>
    <w:rsid w:val="006D6D26"/>
    <w:rsid w:val="006E467F"/>
    <w:rsid w:val="006E4DDA"/>
    <w:rsid w:val="006F0DA8"/>
    <w:rsid w:val="006F246F"/>
    <w:rsid w:val="006F2D4E"/>
    <w:rsid w:val="006F2D54"/>
    <w:rsid w:val="006F51E2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268E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90015"/>
    <w:rsid w:val="00892DDA"/>
    <w:rsid w:val="0089337D"/>
    <w:rsid w:val="008940B6"/>
    <w:rsid w:val="00897402"/>
    <w:rsid w:val="008B3D81"/>
    <w:rsid w:val="008B679D"/>
    <w:rsid w:val="008C34C9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CC6"/>
    <w:rsid w:val="00980EA9"/>
    <w:rsid w:val="009A1387"/>
    <w:rsid w:val="009A64CB"/>
    <w:rsid w:val="009B4349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C82"/>
    <w:rsid w:val="00A01CD7"/>
    <w:rsid w:val="00A13C3A"/>
    <w:rsid w:val="00A267DD"/>
    <w:rsid w:val="00A3012A"/>
    <w:rsid w:val="00A30D1C"/>
    <w:rsid w:val="00A311A8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B140A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13EDC"/>
    <w:rsid w:val="00B21C81"/>
    <w:rsid w:val="00B21FFA"/>
    <w:rsid w:val="00B22C67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2AA1"/>
    <w:rsid w:val="00BD34F2"/>
    <w:rsid w:val="00BD34F4"/>
    <w:rsid w:val="00BD539D"/>
    <w:rsid w:val="00BD798E"/>
    <w:rsid w:val="00BE6586"/>
    <w:rsid w:val="00BE69C6"/>
    <w:rsid w:val="00BF3E19"/>
    <w:rsid w:val="00C10B15"/>
    <w:rsid w:val="00C11AA1"/>
    <w:rsid w:val="00C220D5"/>
    <w:rsid w:val="00C26D0E"/>
    <w:rsid w:val="00C33A0F"/>
    <w:rsid w:val="00C35AFC"/>
    <w:rsid w:val="00C40E9D"/>
    <w:rsid w:val="00C45EDD"/>
    <w:rsid w:val="00C5672E"/>
    <w:rsid w:val="00C57DC0"/>
    <w:rsid w:val="00C6290B"/>
    <w:rsid w:val="00C63A92"/>
    <w:rsid w:val="00C73962"/>
    <w:rsid w:val="00C7477E"/>
    <w:rsid w:val="00C74B77"/>
    <w:rsid w:val="00C834AA"/>
    <w:rsid w:val="00C8415E"/>
    <w:rsid w:val="00C86EBE"/>
    <w:rsid w:val="00C93C2F"/>
    <w:rsid w:val="00C95BE5"/>
    <w:rsid w:val="00CA3420"/>
    <w:rsid w:val="00CA4CB1"/>
    <w:rsid w:val="00CA7BCB"/>
    <w:rsid w:val="00CB00DF"/>
    <w:rsid w:val="00CC4256"/>
    <w:rsid w:val="00CC6BE6"/>
    <w:rsid w:val="00CE0E55"/>
    <w:rsid w:val="00CE44BB"/>
    <w:rsid w:val="00CE4D12"/>
    <w:rsid w:val="00CF01A2"/>
    <w:rsid w:val="00D116B6"/>
    <w:rsid w:val="00D14A3B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1543"/>
    <w:rsid w:val="00DA24FA"/>
    <w:rsid w:val="00DB71F3"/>
    <w:rsid w:val="00DC5042"/>
    <w:rsid w:val="00DD2DCA"/>
    <w:rsid w:val="00DD30E2"/>
    <w:rsid w:val="00DD3EB2"/>
    <w:rsid w:val="00DE3A82"/>
    <w:rsid w:val="00DF40EE"/>
    <w:rsid w:val="00DF5A64"/>
    <w:rsid w:val="00DF6DFC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EF77FE"/>
    <w:rsid w:val="00F01A52"/>
    <w:rsid w:val="00F03082"/>
    <w:rsid w:val="00F0313A"/>
    <w:rsid w:val="00F05F2B"/>
    <w:rsid w:val="00F10E36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5E4"/>
    <w:rsid w:val="00FB4AFF"/>
    <w:rsid w:val="00FB5D3B"/>
    <w:rsid w:val="00FC0DFB"/>
    <w:rsid w:val="00FC4C24"/>
    <w:rsid w:val="00FC4EC8"/>
    <w:rsid w:val="00FC75C8"/>
    <w:rsid w:val="00FD2EF3"/>
    <w:rsid w:val="00FD359B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5350"/>
    <w:rsid w:val="2DD0392E"/>
    <w:rsid w:val="4A961840"/>
    <w:rsid w:val="4C2B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日期 字符"/>
    <w:basedOn w:val="9"/>
    <w:link w:val="2"/>
    <w:semiHidden/>
    <w:qFormat/>
    <w:uiPriority w:val="99"/>
    <w:rPr>
      <w:rFonts w:ascii="Times New Roman" w:hAnsi="Times New Roman" w:eastAsia="仿宋" w:cs="Times New Roman"/>
      <w:sz w:val="24"/>
    </w:rPr>
  </w:style>
  <w:style w:type="character" w:customStyle="1" w:styleId="13">
    <w:name w:val="批注框文本 字符"/>
    <w:basedOn w:val="9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305C-8F68-4933-AC62-F17A28C68A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1</Pages>
  <Words>117</Words>
  <Characters>670</Characters>
  <Lines>5</Lines>
  <Paragraphs>1</Paragraphs>
  <TotalTime>1374</TotalTime>
  <ScaleCrop>false</ScaleCrop>
  <LinksUpToDate>false</LinksUpToDate>
  <CharactersWithSpaces>786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2018-09-12T09:29:00Z</dcterms:created>
  <dc:creator>孔祥彬</dc:creator>
  <cp:lastModifiedBy>啊！</cp:lastModifiedBy>
  <cp:lastPrinted>2023-09-15T03:13:00Z</cp:lastPrinted>
  <dcterms:modified xsi:type="dcterms:W3CDTF">2023-09-15T03:34:24Z</dcterms:modified>
  <cp:revision>136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34B376562CA445379574705EDC7ED94A_12</vt:lpwstr>
  </property>
</Properties>
</file>