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b/>
          <w:sz w:val="32"/>
          <w:szCs w:val="32"/>
        </w:rPr>
      </w:pPr>
      <w:r>
        <w:rPr>
          <w:rFonts w:hint="eastAsia" w:ascii="黑体" w:hAnsi="黑体" w:eastAsia="黑体"/>
          <w:b/>
          <w:sz w:val="32"/>
          <w:szCs w:val="32"/>
        </w:rPr>
        <w:t>朗夫专项奖学金管理办法</w:t>
      </w:r>
    </w:p>
    <w:p>
      <w:pPr>
        <w:pStyle w:val="2"/>
      </w:pPr>
    </w:p>
    <w:p>
      <w:pPr>
        <w:spacing w:line="360" w:lineRule="auto"/>
        <w:ind w:firstLine="600" w:firstLineChars="200"/>
        <w:jc w:val="left"/>
        <w:rPr>
          <w:rFonts w:hint="eastAsia" w:eastAsia="仿宋_GB2312" w:cs="宋体"/>
          <w:kern w:val="0"/>
          <w:sz w:val="30"/>
          <w:szCs w:val="30"/>
        </w:rPr>
      </w:pPr>
      <w:r>
        <w:rPr>
          <w:rFonts w:hint="eastAsia" w:eastAsia="仿宋_GB2312" w:cs="宋体"/>
          <w:kern w:val="0"/>
          <w:sz w:val="30"/>
          <w:szCs w:val="30"/>
        </w:rPr>
        <w:t>青岛朗夫科技股份有限公司（以下简称青岛朗夫）是一家集装箱液袋、内衬袋和中型散装袋等包装产品研发、生产，销售服务企业，是国内专业的液体和粉粒化工品运输和物流服务企业。青岛朗夫在西南交通大学交通运输与物流学院设立“朗夫专项奖学金”，目的在于奖励交通运输与物流学院学习良好、表现优异的本科生、研究生，激励学生勤奋学习、开拓创新，努力成为社会需要的优秀人才。</w:t>
      </w:r>
    </w:p>
    <w:p>
      <w:pPr>
        <w:spacing w:line="300" w:lineRule="auto"/>
        <w:rPr>
          <w:rFonts w:hint="eastAsia" w:eastAsia="仿宋_GB2312" w:cs="宋体"/>
          <w:kern w:val="0"/>
          <w:sz w:val="30"/>
          <w:szCs w:val="30"/>
        </w:rPr>
      </w:pPr>
      <w:r>
        <w:rPr>
          <w:rFonts w:hint="eastAsia" w:eastAsia="仿宋_GB2312" w:cs="宋体"/>
          <w:kern w:val="0"/>
          <w:sz w:val="30"/>
          <w:szCs w:val="30"/>
        </w:rPr>
        <w:t>一、评奖范围</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西南交通大学交通运输与物流学院全日制在读的三、四年级本科生、研究生（不含一年级新生）。</w:t>
      </w:r>
    </w:p>
    <w:p>
      <w:pPr>
        <w:spacing w:line="300" w:lineRule="auto"/>
        <w:rPr>
          <w:rFonts w:hint="eastAsia" w:eastAsia="仿宋_GB2312" w:cs="宋体"/>
          <w:kern w:val="0"/>
          <w:sz w:val="30"/>
          <w:szCs w:val="30"/>
        </w:rPr>
      </w:pPr>
      <w:r>
        <w:rPr>
          <w:rFonts w:hint="eastAsia" w:eastAsia="仿宋_GB2312" w:cs="宋体"/>
          <w:kern w:val="0"/>
          <w:sz w:val="30"/>
          <w:szCs w:val="30"/>
        </w:rPr>
        <w:t>二、奖励人数及金额</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1.每学年评定本科生10名，每人奖励5000元；</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2.每学年评定研究生5名，每人奖励5000元。</w:t>
      </w:r>
    </w:p>
    <w:p>
      <w:pPr>
        <w:pStyle w:val="7"/>
        <w:spacing w:line="300" w:lineRule="auto"/>
        <w:ind w:firstLine="0" w:firstLineChars="0"/>
        <w:rPr>
          <w:rFonts w:hint="eastAsia" w:eastAsia="仿宋_GB2312" w:cs="宋体"/>
          <w:kern w:val="0"/>
          <w:sz w:val="30"/>
          <w:szCs w:val="30"/>
        </w:rPr>
      </w:pPr>
      <w:r>
        <w:rPr>
          <w:rFonts w:hint="eastAsia" w:eastAsia="仿宋_GB2312" w:cs="宋体"/>
          <w:kern w:val="0"/>
          <w:sz w:val="30"/>
          <w:szCs w:val="30"/>
        </w:rPr>
        <w:t>三、评定条件</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1.奖励对象符合西南交通大学本科教育规范关于学生奖励及资助的基本条件；</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2.品行端正、诚实、勤奋、能够团结同学；</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3.学习努力，成绩名列本专业前茅，要求综合素质排名专业前30%；</w:t>
      </w:r>
    </w:p>
    <w:p>
      <w:pPr>
        <w:spacing w:line="360" w:lineRule="auto"/>
        <w:ind w:firstLine="600" w:firstLineChars="200"/>
        <w:rPr>
          <w:rFonts w:eastAsia="仿宋_GB2312" w:cs="宋体"/>
          <w:kern w:val="0"/>
          <w:sz w:val="30"/>
          <w:szCs w:val="30"/>
        </w:rPr>
      </w:pPr>
      <w:r>
        <w:rPr>
          <w:rFonts w:hint="eastAsia" w:eastAsia="仿宋_GB2312" w:cs="宋体"/>
          <w:kern w:val="0"/>
          <w:sz w:val="30"/>
          <w:szCs w:val="30"/>
        </w:rPr>
        <w:t>4.基础知识和专业知识扎实。</w:t>
      </w:r>
    </w:p>
    <w:p/>
    <w:p>
      <w:pPr>
        <w:spacing w:line="360" w:lineRule="auto"/>
        <w:jc w:val="center"/>
        <w:rPr>
          <w:rFonts w:hint="eastAsia" w:ascii="黑体" w:hAnsi="黑体" w:eastAsia="黑体"/>
          <w:b/>
          <w:sz w:val="32"/>
          <w:szCs w:val="32"/>
        </w:rPr>
      </w:pPr>
      <w:r>
        <w:rPr>
          <w:rFonts w:hint="eastAsia" w:ascii="黑体" w:hAnsi="黑体" w:eastAsia="黑体"/>
          <w:b/>
          <w:sz w:val="32"/>
          <w:szCs w:val="32"/>
        </w:rPr>
        <w:t>朗夫学术优秀奖学金管理办法</w:t>
      </w:r>
    </w:p>
    <w:p>
      <w:pPr>
        <w:pStyle w:val="2"/>
      </w:pP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青岛朗夫科技股份有限公司（以下简称青岛朗夫）是一家集装箱液袋、内衬袋和中型散装袋等包装产品研发、生产，销售服务企业，是国内专业的液体和粉粒化工品运输和物流服务企业。青岛朗夫在西南交通大学交通运输与物流学院设立“朗夫学术优秀奖学金”，目的在于奖励交通运输与物流学院学习良好、表现优异、科研学术能力突出，激励学生勤奋学习、开拓创新，努力成为社会需要的优秀人才。</w:t>
      </w:r>
    </w:p>
    <w:p>
      <w:pPr>
        <w:spacing w:line="360" w:lineRule="auto"/>
        <w:ind w:firstLine="600" w:firstLineChars="200"/>
        <w:rPr>
          <w:rFonts w:eastAsia="仿宋_GB2312" w:cs="宋体"/>
          <w:kern w:val="0"/>
          <w:sz w:val="30"/>
          <w:szCs w:val="30"/>
        </w:rPr>
      </w:pPr>
      <w:r>
        <w:rPr>
          <w:rFonts w:hint="eastAsia" w:eastAsia="仿宋_GB2312" w:cs="宋体"/>
          <w:kern w:val="0"/>
          <w:sz w:val="30"/>
          <w:szCs w:val="30"/>
        </w:rPr>
        <w:t>一、评奖范围</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西南交通大学交通运输与物流学院全日制在读的三、四年级本科生、研究生（不含一年级新生）。</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二、奖励人数及金额</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 xml:space="preserve">每学年评定5名，每人奖励5000元。 </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三、评定条件</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1.奖励对象符合西南交通大学本科教育规范关于学生奖励及资助的基本条件；</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2.品行端正、诚实、勤奋、能够团结同学；</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3.学习努力，成绩名列本专业前茅，要求综合素质排名专业前40%；</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4.学生需在货物运输包装、货物运输组织机制、货物运输组织方式等领域开展创新性研究并形成成果，以第一作者身份公开发表相关学术论文，该论文成果作为奖学金评定重要依据。获奖论文均需提供一份给甲方留档。</w:t>
      </w:r>
    </w:p>
    <w:p/>
    <w:p/>
    <w:p/>
    <w:p/>
    <w:p/>
    <w:p/>
    <w:p/>
    <w:p/>
    <w:p/>
    <w:p/>
    <w:p/>
    <w:p/>
    <w:p/>
    <w:p/>
    <w:p/>
    <w:p/>
    <w:p/>
    <w:p/>
    <w:p/>
    <w:p/>
    <w:p/>
    <w:p/>
    <w:p/>
    <w:p/>
    <w:p/>
    <w:p/>
    <w:p/>
    <w:p/>
    <w:p/>
    <w:p/>
    <w:p/>
    <w:p/>
    <w:p/>
    <w:p/>
    <w:p/>
    <w:p/>
    <w:p/>
    <w:p/>
    <w:p/>
    <w:p/>
    <w:p>
      <w:pPr>
        <w:spacing w:line="360" w:lineRule="auto"/>
        <w:jc w:val="center"/>
        <w:rPr>
          <w:rFonts w:hint="eastAsia" w:ascii="黑体" w:hAnsi="黑体" w:eastAsia="黑体"/>
          <w:b/>
          <w:sz w:val="32"/>
          <w:szCs w:val="32"/>
        </w:rPr>
      </w:pPr>
      <w:r>
        <w:rPr>
          <w:rFonts w:hint="eastAsia" w:ascii="黑体" w:hAnsi="黑体" w:eastAsia="黑体"/>
          <w:b/>
          <w:sz w:val="32"/>
          <w:szCs w:val="32"/>
        </w:rPr>
        <w:t>中瑞恒奖学金</w:t>
      </w:r>
      <w:r>
        <w:rPr>
          <w:rFonts w:hint="eastAsia" w:ascii="黑体" w:hAnsi="黑体" w:eastAsia="黑体"/>
          <w:b/>
          <w:sz w:val="32"/>
          <w:szCs w:val="32"/>
          <w:lang w:val="en-US" w:eastAsia="zh-CN"/>
        </w:rPr>
        <w:t>管理</w:t>
      </w:r>
      <w:r>
        <w:rPr>
          <w:rFonts w:hint="eastAsia" w:ascii="黑体" w:hAnsi="黑体" w:eastAsia="黑体"/>
          <w:b/>
          <w:sz w:val="32"/>
          <w:szCs w:val="32"/>
        </w:rPr>
        <w:t>办法</w:t>
      </w:r>
    </w:p>
    <w:p>
      <w:pPr>
        <w:pStyle w:val="2"/>
        <w:rPr>
          <w:rFonts w:hint="eastAsia"/>
        </w:rPr>
      </w:pP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深圳市中瑞恒管理策划有限公司</w:t>
      </w:r>
      <w:r>
        <w:rPr>
          <w:rFonts w:hint="eastAsia" w:eastAsia="仿宋_GB2312" w:cs="宋体"/>
          <w:kern w:val="0"/>
          <w:sz w:val="30"/>
          <w:szCs w:val="30"/>
          <w:lang w:eastAsia="zh-CN"/>
        </w:rPr>
        <w:t>（</w:t>
      </w:r>
      <w:r>
        <w:rPr>
          <w:rFonts w:hint="eastAsia" w:eastAsia="仿宋_GB2312" w:cs="宋体"/>
          <w:kern w:val="0"/>
          <w:sz w:val="30"/>
          <w:szCs w:val="30"/>
          <w:lang w:val="en-US" w:eastAsia="zh-CN"/>
        </w:rPr>
        <w:t>以下简称“中</w:t>
      </w:r>
      <w:r>
        <w:rPr>
          <w:rFonts w:hint="eastAsia" w:eastAsia="仿宋_GB2312" w:cs="宋体"/>
          <w:kern w:val="0"/>
          <w:sz w:val="30"/>
          <w:szCs w:val="30"/>
        </w:rPr>
        <w:t>瑞恒</w:t>
      </w:r>
      <w:r>
        <w:rPr>
          <w:rFonts w:hint="eastAsia" w:eastAsia="仿宋_GB2312" w:cs="宋体"/>
          <w:kern w:val="0"/>
          <w:sz w:val="30"/>
          <w:szCs w:val="30"/>
          <w:lang w:val="en-US" w:eastAsia="zh-CN"/>
        </w:rPr>
        <w:t>”</w:t>
      </w:r>
      <w:r>
        <w:rPr>
          <w:rFonts w:hint="eastAsia" w:eastAsia="仿宋_GB2312" w:cs="宋体"/>
          <w:kern w:val="0"/>
          <w:sz w:val="30"/>
          <w:szCs w:val="30"/>
          <w:lang w:eastAsia="zh-CN"/>
        </w:rPr>
        <w:t>）</w:t>
      </w:r>
      <w:r>
        <w:rPr>
          <w:rFonts w:hint="eastAsia" w:eastAsia="仿宋_GB2312" w:cs="宋体"/>
          <w:kern w:val="0"/>
          <w:sz w:val="30"/>
          <w:szCs w:val="30"/>
          <w:lang w:val="en-US" w:eastAsia="zh-CN"/>
        </w:rPr>
        <w:t>一家为客户提供安全战略规划、安全文化建设、安全运营、安全信息化、安全视频制作、安全培训等横跨安全管理全链条的一站式安全管理产品、服务和解决方案的安全管理研究与咨询机构。中恒瑞在西南交通大学交通运输与物流学院设立</w:t>
      </w:r>
      <w:r>
        <w:rPr>
          <w:rFonts w:hint="eastAsia" w:eastAsia="仿宋_GB2312" w:cs="宋体"/>
          <w:kern w:val="0"/>
          <w:sz w:val="30"/>
          <w:szCs w:val="30"/>
        </w:rPr>
        <w:t>“中瑞恒奖学金”</w:t>
      </w:r>
      <w:r>
        <w:rPr>
          <w:rFonts w:hint="eastAsia" w:eastAsia="仿宋_GB2312" w:cs="宋体"/>
          <w:kern w:val="0"/>
          <w:sz w:val="30"/>
          <w:szCs w:val="30"/>
          <w:lang w:val="en-US" w:eastAsia="zh-CN"/>
        </w:rPr>
        <w:t>专项奖学金</w:t>
      </w:r>
      <w:r>
        <w:rPr>
          <w:rFonts w:hint="eastAsia" w:eastAsia="仿宋_GB2312" w:cs="宋体"/>
          <w:kern w:val="0"/>
          <w:sz w:val="30"/>
          <w:szCs w:val="30"/>
          <w:lang w:eastAsia="zh-CN"/>
        </w:rPr>
        <w:t>，</w:t>
      </w:r>
      <w:r>
        <w:rPr>
          <w:rFonts w:hint="eastAsia" w:eastAsia="仿宋_GB2312" w:cs="宋体"/>
          <w:kern w:val="0"/>
          <w:sz w:val="30"/>
          <w:szCs w:val="30"/>
          <w:lang w:val="en-US" w:eastAsia="zh-CN"/>
        </w:rPr>
        <w:t>目的在于</w:t>
      </w:r>
      <w:r>
        <w:rPr>
          <w:rFonts w:hint="eastAsia" w:eastAsia="仿宋_GB2312" w:cs="宋体"/>
          <w:kern w:val="0"/>
          <w:sz w:val="30"/>
          <w:szCs w:val="30"/>
        </w:rPr>
        <w:t>鼓励安全学科学生热爱专业、勤奋学习、刻苦钻研、积极参与科创训练、努力成才、为祖国交通运输事业贡献力量，二〇二一年九月开始实行。</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一、评奖范围</w:t>
      </w:r>
    </w:p>
    <w:p>
      <w:pPr>
        <w:spacing w:line="360" w:lineRule="auto"/>
        <w:ind w:firstLine="600" w:firstLineChars="200"/>
        <w:rPr>
          <w:rFonts w:hint="eastAsia" w:eastAsia="仿宋_GB2312" w:cs="宋体"/>
          <w:kern w:val="0"/>
          <w:sz w:val="30"/>
          <w:szCs w:val="30"/>
          <w:lang w:eastAsia="zh-CN"/>
        </w:rPr>
      </w:pPr>
      <w:r>
        <w:rPr>
          <w:rFonts w:hint="eastAsia" w:eastAsia="仿宋_GB2312" w:cs="宋体"/>
          <w:kern w:val="0"/>
          <w:sz w:val="30"/>
          <w:szCs w:val="30"/>
        </w:rPr>
        <w:t>交通运输与物流学院安全工程、资源与环境、安全科学与工程专业品学兼优的全日制本科生、研究生</w:t>
      </w:r>
      <w:r>
        <w:rPr>
          <w:rFonts w:hint="eastAsia" w:eastAsia="仿宋_GB2312" w:cs="宋体"/>
          <w:kern w:val="0"/>
          <w:sz w:val="30"/>
          <w:szCs w:val="30"/>
          <w:lang w:eastAsia="zh-CN"/>
        </w:rPr>
        <w:t>。</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二、奖励人数及金额</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1.每学年评定本科生</w:t>
      </w:r>
      <w:r>
        <w:rPr>
          <w:rFonts w:hint="eastAsia" w:eastAsia="仿宋_GB2312" w:cs="宋体"/>
          <w:kern w:val="0"/>
          <w:sz w:val="30"/>
          <w:szCs w:val="30"/>
          <w:lang w:val="en-US" w:eastAsia="zh-CN"/>
        </w:rPr>
        <w:t>4</w:t>
      </w:r>
      <w:r>
        <w:rPr>
          <w:rFonts w:hint="eastAsia" w:eastAsia="仿宋_GB2312" w:cs="宋体"/>
          <w:kern w:val="0"/>
          <w:sz w:val="30"/>
          <w:szCs w:val="30"/>
        </w:rPr>
        <w:t>名，每人奖励</w:t>
      </w:r>
      <w:r>
        <w:rPr>
          <w:rFonts w:hint="eastAsia" w:eastAsia="仿宋_GB2312" w:cs="宋体"/>
          <w:kern w:val="0"/>
          <w:sz w:val="30"/>
          <w:szCs w:val="30"/>
          <w:lang w:val="en-US" w:eastAsia="zh-CN"/>
        </w:rPr>
        <w:t>250</w:t>
      </w:r>
      <w:r>
        <w:rPr>
          <w:rFonts w:hint="eastAsia" w:eastAsia="仿宋_GB2312" w:cs="宋体"/>
          <w:kern w:val="0"/>
          <w:sz w:val="30"/>
          <w:szCs w:val="30"/>
        </w:rPr>
        <w:t>0元；</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2.每学年评定研究生</w:t>
      </w:r>
      <w:r>
        <w:rPr>
          <w:rFonts w:hint="eastAsia" w:eastAsia="仿宋_GB2312" w:cs="宋体"/>
          <w:kern w:val="0"/>
          <w:sz w:val="30"/>
          <w:szCs w:val="30"/>
          <w:lang w:val="en-US" w:eastAsia="zh-CN"/>
        </w:rPr>
        <w:t>2</w:t>
      </w:r>
      <w:r>
        <w:rPr>
          <w:rFonts w:hint="eastAsia" w:eastAsia="仿宋_GB2312" w:cs="宋体"/>
          <w:kern w:val="0"/>
          <w:sz w:val="30"/>
          <w:szCs w:val="30"/>
        </w:rPr>
        <w:t>名，每人奖励</w:t>
      </w:r>
      <w:r>
        <w:rPr>
          <w:rFonts w:hint="eastAsia" w:eastAsia="仿宋_GB2312" w:cs="宋体"/>
          <w:kern w:val="0"/>
          <w:sz w:val="30"/>
          <w:szCs w:val="30"/>
          <w:lang w:val="en-US" w:eastAsia="zh-CN"/>
        </w:rPr>
        <w:t>25</w:t>
      </w:r>
      <w:r>
        <w:rPr>
          <w:rFonts w:hint="eastAsia" w:eastAsia="仿宋_GB2312" w:cs="宋体"/>
          <w:kern w:val="0"/>
          <w:sz w:val="30"/>
          <w:szCs w:val="30"/>
        </w:rPr>
        <w:t>00元。</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三、评奖条件</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1、热爱祖国、道德品质优良、遵守校规校纪和社会公德，无不良道德及违规记录；</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2、热爱所学专业，学习勤奋刻苦，成绩优秀，参评学年无重修或补考，</w:t>
      </w:r>
      <w:r>
        <w:rPr>
          <w:rFonts w:hint="eastAsia" w:eastAsia="仿宋_GB2312" w:cs="宋体"/>
          <w:kern w:val="0"/>
          <w:sz w:val="30"/>
          <w:szCs w:val="30"/>
          <w:lang w:val="en-US" w:eastAsia="zh-CN"/>
        </w:rPr>
        <w:t>综合素质测评成绩</w:t>
      </w:r>
      <w:r>
        <w:rPr>
          <w:rFonts w:hint="eastAsia" w:eastAsia="仿宋_GB2312" w:cs="宋体"/>
          <w:kern w:val="0"/>
          <w:sz w:val="30"/>
          <w:szCs w:val="30"/>
        </w:rPr>
        <w:t>专业排名前30%；</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3、参加</w:t>
      </w:r>
      <w:r>
        <w:rPr>
          <w:rFonts w:hint="eastAsia" w:eastAsia="仿宋_GB2312" w:cs="宋体"/>
          <w:kern w:val="0"/>
          <w:sz w:val="30"/>
          <w:szCs w:val="30"/>
          <w:lang w:val="en-US" w:eastAsia="zh-CN"/>
        </w:rPr>
        <w:t>与专业相关的</w:t>
      </w:r>
      <w:r>
        <w:rPr>
          <w:rFonts w:hint="eastAsia" w:eastAsia="仿宋_GB2312" w:cs="宋体"/>
          <w:kern w:val="0"/>
          <w:sz w:val="30"/>
          <w:szCs w:val="30"/>
        </w:rPr>
        <w:t>科技活动及竞赛、在各类刊物</w:t>
      </w:r>
      <w:r>
        <w:rPr>
          <w:rFonts w:hint="eastAsia" w:eastAsia="仿宋_GB2312" w:cs="宋体"/>
          <w:kern w:val="0"/>
          <w:sz w:val="30"/>
          <w:szCs w:val="30"/>
          <w:lang w:val="en-US" w:eastAsia="zh-CN"/>
        </w:rPr>
        <w:t>以第一作者身份</w:t>
      </w:r>
      <w:r>
        <w:rPr>
          <w:rFonts w:hint="eastAsia" w:eastAsia="仿宋_GB2312" w:cs="宋体"/>
          <w:kern w:val="0"/>
          <w:sz w:val="30"/>
          <w:szCs w:val="30"/>
        </w:rPr>
        <w:t>发表文章及</w:t>
      </w:r>
      <w:r>
        <w:rPr>
          <w:rFonts w:hint="eastAsia" w:eastAsia="仿宋_GB2312" w:cs="宋体"/>
          <w:kern w:val="0"/>
          <w:sz w:val="30"/>
          <w:szCs w:val="30"/>
          <w:lang w:val="en-US" w:eastAsia="zh-CN"/>
        </w:rPr>
        <w:t>参与专业相关</w:t>
      </w:r>
      <w:r>
        <w:rPr>
          <w:rFonts w:hint="eastAsia" w:eastAsia="仿宋_GB2312" w:cs="宋体"/>
          <w:kern w:val="0"/>
          <w:sz w:val="30"/>
          <w:szCs w:val="30"/>
        </w:rPr>
        <w:t>科研活动，具有良好的科研能力并取得一定的研究成果者优先考虑。</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四、评定程序</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1、达到奖学金评定条件的交通运输与物流学院学生本人提出申请，评选材料及结果报中瑞恒奖学金评委会审核并备案后再发放奖励基金。</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2、其余评定方法及评审程序按《西南交通大学本科生奖助学金评审管理办法》、《西南交通大学研究生专项奖助学金评审管理办法》进行。</w:t>
      </w:r>
    </w:p>
    <w:p>
      <w:pPr>
        <w:spacing w:line="360" w:lineRule="auto"/>
        <w:ind w:firstLine="600" w:firstLineChars="200"/>
        <w:rPr>
          <w:rFonts w:hint="eastAsia" w:eastAsia="仿宋_GB2312" w:cs="宋体"/>
          <w:kern w:val="0"/>
          <w:sz w:val="30"/>
          <w:szCs w:val="30"/>
        </w:rPr>
      </w:pPr>
    </w:p>
    <w:p>
      <w:pPr>
        <w:spacing w:line="360" w:lineRule="auto"/>
        <w:ind w:firstLine="600" w:firstLineChars="200"/>
        <w:rPr>
          <w:rFonts w:hint="eastAsia" w:eastAsia="仿宋_GB2312" w:cs="宋体"/>
          <w:kern w:val="0"/>
          <w:sz w:val="30"/>
          <w:szCs w:val="30"/>
        </w:rPr>
      </w:pPr>
    </w:p>
    <w:p>
      <w:pPr>
        <w:spacing w:line="360" w:lineRule="auto"/>
        <w:ind w:firstLine="600" w:firstLineChars="200"/>
        <w:rPr>
          <w:rFonts w:hint="eastAsia" w:eastAsia="仿宋_GB2312" w:cs="宋体"/>
          <w:kern w:val="0"/>
          <w:sz w:val="30"/>
          <w:szCs w:val="30"/>
        </w:rPr>
      </w:pPr>
    </w:p>
    <w:p>
      <w:pPr>
        <w:spacing w:line="360" w:lineRule="auto"/>
        <w:ind w:firstLine="600" w:firstLineChars="200"/>
        <w:rPr>
          <w:rFonts w:hint="eastAsia" w:eastAsia="仿宋_GB2312" w:cs="宋体"/>
          <w:kern w:val="0"/>
          <w:sz w:val="30"/>
          <w:szCs w:val="30"/>
        </w:rPr>
      </w:pPr>
    </w:p>
    <w:p>
      <w:pPr>
        <w:spacing w:line="360" w:lineRule="auto"/>
        <w:ind w:firstLine="600" w:firstLineChars="200"/>
        <w:rPr>
          <w:rFonts w:hint="eastAsia" w:eastAsia="仿宋_GB2312" w:cs="宋体"/>
          <w:kern w:val="0"/>
          <w:sz w:val="30"/>
          <w:szCs w:val="30"/>
        </w:rPr>
      </w:pPr>
    </w:p>
    <w:p>
      <w:pPr>
        <w:spacing w:line="360" w:lineRule="auto"/>
        <w:ind w:firstLine="600" w:firstLineChars="200"/>
        <w:rPr>
          <w:rFonts w:hint="eastAsia" w:eastAsia="仿宋_GB2312" w:cs="宋体"/>
          <w:kern w:val="0"/>
          <w:sz w:val="30"/>
          <w:szCs w:val="30"/>
        </w:rPr>
      </w:pPr>
    </w:p>
    <w:p>
      <w:pPr>
        <w:spacing w:line="360" w:lineRule="auto"/>
        <w:ind w:firstLine="600" w:firstLineChars="200"/>
        <w:rPr>
          <w:rFonts w:hint="eastAsia" w:eastAsia="仿宋_GB2312" w:cs="宋体"/>
          <w:kern w:val="0"/>
          <w:sz w:val="30"/>
          <w:szCs w:val="30"/>
        </w:rPr>
      </w:pPr>
    </w:p>
    <w:p>
      <w:pPr>
        <w:spacing w:line="360" w:lineRule="auto"/>
        <w:ind w:firstLine="600" w:firstLineChars="200"/>
        <w:rPr>
          <w:rFonts w:hint="eastAsia" w:eastAsia="仿宋_GB2312" w:cs="宋体"/>
          <w:kern w:val="0"/>
          <w:sz w:val="30"/>
          <w:szCs w:val="30"/>
        </w:rPr>
      </w:pPr>
    </w:p>
    <w:p>
      <w:pPr>
        <w:spacing w:line="360" w:lineRule="auto"/>
        <w:ind w:firstLine="600" w:firstLineChars="200"/>
        <w:rPr>
          <w:rFonts w:hint="eastAsia" w:eastAsia="仿宋_GB2312" w:cs="宋体"/>
          <w:kern w:val="0"/>
          <w:sz w:val="30"/>
          <w:szCs w:val="30"/>
        </w:rPr>
      </w:pPr>
    </w:p>
    <w:p>
      <w:pPr>
        <w:spacing w:line="360" w:lineRule="auto"/>
        <w:ind w:firstLine="600" w:firstLineChars="200"/>
        <w:rPr>
          <w:rFonts w:hint="eastAsia" w:eastAsia="仿宋_GB2312" w:cs="宋体"/>
          <w:kern w:val="0"/>
          <w:sz w:val="30"/>
          <w:szCs w:val="30"/>
        </w:rPr>
      </w:pPr>
    </w:p>
    <w:p>
      <w:pPr>
        <w:pStyle w:val="2"/>
        <w:rPr>
          <w:rFonts w:hint="eastAsia"/>
        </w:rPr>
      </w:pPr>
    </w:p>
    <w:p>
      <w:pPr>
        <w:spacing w:line="360" w:lineRule="auto"/>
        <w:ind w:firstLine="600" w:firstLineChars="200"/>
        <w:rPr>
          <w:rFonts w:hint="eastAsia" w:eastAsia="仿宋_GB2312" w:cs="宋体"/>
          <w:kern w:val="0"/>
          <w:sz w:val="30"/>
          <w:szCs w:val="30"/>
        </w:rPr>
      </w:pPr>
    </w:p>
    <w:p>
      <w:pPr>
        <w:spacing w:line="360" w:lineRule="auto"/>
        <w:rPr>
          <w:rFonts w:hint="eastAsia" w:eastAsia="仿宋_GB2312" w:cs="宋体"/>
          <w:kern w:val="0"/>
          <w:sz w:val="30"/>
          <w:szCs w:val="30"/>
        </w:rPr>
      </w:pPr>
    </w:p>
    <w:p>
      <w:pPr>
        <w:spacing w:line="360" w:lineRule="auto"/>
        <w:jc w:val="center"/>
        <w:rPr>
          <w:rFonts w:hint="eastAsia" w:ascii="黑体" w:hAnsi="黑体" w:eastAsia="黑体"/>
          <w:b/>
          <w:sz w:val="32"/>
          <w:szCs w:val="32"/>
        </w:rPr>
      </w:pPr>
      <w:r>
        <w:rPr>
          <w:rFonts w:hint="eastAsia" w:ascii="黑体" w:hAnsi="黑体" w:eastAsia="黑体"/>
          <w:b/>
          <w:sz w:val="32"/>
          <w:szCs w:val="32"/>
        </w:rPr>
        <w:t>顺丰奖学金评定办法</w:t>
      </w:r>
    </w:p>
    <w:p>
      <w:pPr>
        <w:pStyle w:val="2"/>
        <w:rPr>
          <w:rFonts w:hint="eastAsia"/>
        </w:rPr>
      </w:pP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顺丰</w:t>
      </w:r>
      <w:r>
        <w:rPr>
          <w:rFonts w:hint="eastAsia" w:eastAsia="仿宋_GB2312" w:cs="宋体"/>
          <w:kern w:val="0"/>
          <w:sz w:val="30"/>
          <w:szCs w:val="30"/>
          <w:lang w:val="en-US" w:eastAsia="zh-CN"/>
        </w:rPr>
        <w:t>是内地领先的快递物流综合服务商，立志于为客户提供一体化的综合物流解决方案。顺丰同时还是一家具有网络规模优势的智能物流运营商，拥有通达内地外的庞大物流网络，是一家具有“天网+地网+信息网”三网合一、可覆盖内地外的综合物流服务运营商。顺丰公益基金会在西南交通大学交通运输与物流学院设立</w:t>
      </w:r>
      <w:r>
        <w:rPr>
          <w:rFonts w:hint="eastAsia" w:eastAsia="仿宋_GB2312" w:cs="宋体"/>
          <w:kern w:val="0"/>
          <w:sz w:val="30"/>
          <w:szCs w:val="30"/>
        </w:rPr>
        <w:t>“顺丰奖学金”</w:t>
      </w:r>
      <w:r>
        <w:rPr>
          <w:rFonts w:hint="eastAsia" w:eastAsia="仿宋_GB2312" w:cs="宋体"/>
          <w:kern w:val="0"/>
          <w:sz w:val="30"/>
          <w:szCs w:val="30"/>
          <w:lang w:eastAsia="zh-CN"/>
        </w:rPr>
        <w:t>，</w:t>
      </w:r>
      <w:r>
        <w:rPr>
          <w:rFonts w:hint="eastAsia" w:eastAsia="仿宋_GB2312" w:cs="宋体"/>
          <w:kern w:val="0"/>
          <w:sz w:val="30"/>
          <w:szCs w:val="30"/>
          <w:lang w:val="en-US" w:eastAsia="zh-CN"/>
        </w:rPr>
        <w:t>目的在于</w:t>
      </w:r>
      <w:r>
        <w:rPr>
          <w:rFonts w:hint="eastAsia" w:eastAsia="仿宋_GB2312" w:cs="宋体"/>
          <w:kern w:val="0"/>
          <w:sz w:val="30"/>
          <w:szCs w:val="30"/>
        </w:rPr>
        <w:t>支持西南交通大学交通运输与物流学院教育发展事业，提高教学质量和科研水平，鼓励交通运输与物流学院品学兼优的</w:t>
      </w:r>
      <w:r>
        <w:rPr>
          <w:rFonts w:hint="eastAsia" w:eastAsia="仿宋_GB2312" w:cs="宋体"/>
          <w:kern w:val="0"/>
          <w:sz w:val="30"/>
          <w:szCs w:val="30"/>
          <w:lang w:val="en-US" w:eastAsia="zh-CN"/>
        </w:rPr>
        <w:t>本科生、研究生，</w:t>
      </w:r>
      <w:r>
        <w:rPr>
          <w:rFonts w:hint="eastAsia" w:eastAsia="仿宋_GB2312" w:cs="宋体"/>
          <w:kern w:val="0"/>
          <w:sz w:val="30"/>
          <w:szCs w:val="30"/>
        </w:rPr>
        <w:t>激励学生勤奋学习、开拓创新，努力成为社会需要的优秀人才。</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一、奖励对象</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西南交通大学交通运输与物流学院全日制在读的三、四年级本科生、研究生（不含一年级新生）。</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二、奖励人数及金额</w:t>
      </w:r>
    </w:p>
    <w:p>
      <w:pPr>
        <w:spacing w:line="360" w:lineRule="auto"/>
        <w:ind w:firstLine="600" w:firstLineChars="200"/>
        <w:rPr>
          <w:rFonts w:hint="default" w:eastAsia="仿宋_GB2312" w:cs="宋体"/>
          <w:kern w:val="0"/>
          <w:sz w:val="30"/>
          <w:szCs w:val="30"/>
          <w:lang w:val="en-US" w:eastAsia="zh-CN"/>
        </w:rPr>
      </w:pPr>
      <w:r>
        <w:rPr>
          <w:rFonts w:hint="eastAsia" w:eastAsia="仿宋_GB2312" w:cs="宋体"/>
          <w:kern w:val="0"/>
          <w:sz w:val="30"/>
          <w:szCs w:val="30"/>
          <w:lang w:val="en-US" w:eastAsia="zh-CN"/>
        </w:rPr>
        <w:t>1.每学年评定本科生一等奖2名，奖励8000元；二等奖7名，每人奖励6000元；三等奖10名，每人奖励5000元。</w:t>
      </w:r>
    </w:p>
    <w:p>
      <w:pPr>
        <w:spacing w:line="360" w:lineRule="auto"/>
        <w:ind w:firstLine="600" w:firstLineChars="200"/>
        <w:rPr>
          <w:rFonts w:hint="default" w:eastAsia="仿宋_GB2312" w:cs="宋体"/>
          <w:kern w:val="0"/>
          <w:sz w:val="30"/>
          <w:szCs w:val="30"/>
          <w:lang w:val="en-US" w:eastAsia="zh-CN"/>
        </w:rPr>
      </w:pPr>
      <w:r>
        <w:rPr>
          <w:rFonts w:hint="eastAsia" w:eastAsia="仿宋_GB2312" w:cs="宋体"/>
          <w:kern w:val="0"/>
          <w:sz w:val="30"/>
          <w:szCs w:val="30"/>
          <w:lang w:val="en-US" w:eastAsia="zh-CN"/>
        </w:rPr>
        <w:t>2.每学年评定研究生一等奖1名，奖励16000元；二等奖3名，每人奖励12000元；三等奖5名，每人奖励8000元。</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三、评奖条件</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1.</w:t>
      </w:r>
      <w:r>
        <w:rPr>
          <w:rFonts w:hint="eastAsia" w:eastAsia="仿宋_GB2312" w:cs="宋体"/>
          <w:kern w:val="0"/>
          <w:sz w:val="30"/>
          <w:szCs w:val="30"/>
          <w:lang w:val="en-US" w:eastAsia="zh-CN"/>
        </w:rPr>
        <w:t>奖励对象</w:t>
      </w:r>
      <w:r>
        <w:rPr>
          <w:rFonts w:hint="eastAsia" w:eastAsia="仿宋_GB2312" w:cs="宋体"/>
          <w:kern w:val="0"/>
          <w:sz w:val="30"/>
          <w:szCs w:val="30"/>
        </w:rPr>
        <w:t>符合</w:t>
      </w:r>
      <w:r>
        <w:rPr>
          <w:rFonts w:hint="eastAsia" w:eastAsia="仿宋_GB2312" w:cs="宋体"/>
          <w:kern w:val="0"/>
          <w:sz w:val="30"/>
          <w:szCs w:val="30"/>
          <w:lang w:eastAsia="zh-CN"/>
        </w:rPr>
        <w:t>《</w:t>
      </w:r>
      <w:r>
        <w:rPr>
          <w:rFonts w:hint="eastAsia" w:eastAsia="仿宋_GB2312" w:cs="宋体"/>
          <w:kern w:val="0"/>
          <w:sz w:val="30"/>
          <w:szCs w:val="30"/>
        </w:rPr>
        <w:t>西南交通大学本科生奖助学金评审管理办法</w:t>
      </w:r>
      <w:r>
        <w:rPr>
          <w:rFonts w:hint="eastAsia" w:eastAsia="仿宋_GB2312" w:cs="宋体"/>
          <w:kern w:val="0"/>
          <w:sz w:val="30"/>
          <w:szCs w:val="30"/>
          <w:lang w:eastAsia="zh-CN"/>
        </w:rPr>
        <w:t>》《西南交通大学研究生专项奖助学金评审管理办法》</w:t>
      </w:r>
      <w:r>
        <w:rPr>
          <w:rFonts w:hint="eastAsia" w:eastAsia="仿宋_GB2312" w:cs="宋体"/>
          <w:kern w:val="0"/>
          <w:sz w:val="30"/>
          <w:szCs w:val="30"/>
        </w:rPr>
        <w:t>中的</w:t>
      </w:r>
      <w:r>
        <w:rPr>
          <w:rFonts w:hint="eastAsia" w:eastAsia="仿宋_GB2312" w:cs="宋体"/>
          <w:kern w:val="0"/>
          <w:sz w:val="30"/>
          <w:szCs w:val="30"/>
          <w:lang w:val="en-US" w:eastAsia="zh-CN"/>
        </w:rPr>
        <w:t>基本条件</w:t>
      </w:r>
      <w:r>
        <w:rPr>
          <w:rFonts w:hint="eastAsia" w:eastAsia="仿宋_GB2312" w:cs="宋体"/>
          <w:kern w:val="0"/>
          <w:sz w:val="30"/>
          <w:szCs w:val="30"/>
        </w:rPr>
        <w:t>；</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2.具有坚定正确的政治方向，坚持党的路线、方针、政策，热爱祖国，品行端正、社会责任感强；</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3.品学兼优，积极参加学习实践活动、有扎实的专业基础和动手能力，有较强的创新意识</w:t>
      </w:r>
      <w:r>
        <w:rPr>
          <w:rFonts w:hint="eastAsia" w:eastAsia="仿宋_GB2312" w:cs="宋体"/>
          <w:kern w:val="0"/>
          <w:sz w:val="30"/>
          <w:szCs w:val="30"/>
          <w:lang w:eastAsia="zh-CN"/>
        </w:rPr>
        <w:t>。</w:t>
      </w:r>
      <w:r>
        <w:rPr>
          <w:rFonts w:hint="eastAsia" w:eastAsia="仿宋_GB2312" w:cs="宋体"/>
          <w:kern w:val="0"/>
          <w:sz w:val="30"/>
          <w:szCs w:val="30"/>
        </w:rPr>
        <w:t>成绩名列本专业前茅，要求综合素质排名专业前40%</w:t>
      </w:r>
      <w:r>
        <w:rPr>
          <w:rFonts w:hint="eastAsia" w:eastAsia="仿宋_GB2312" w:cs="宋体"/>
          <w:kern w:val="0"/>
          <w:sz w:val="30"/>
          <w:szCs w:val="30"/>
          <w:lang w:eastAsia="zh-CN"/>
        </w:rPr>
        <w:t>，</w:t>
      </w:r>
      <w:r>
        <w:rPr>
          <w:rFonts w:hint="eastAsia" w:eastAsia="仿宋_GB2312" w:cs="宋体"/>
          <w:kern w:val="0"/>
          <w:sz w:val="30"/>
          <w:szCs w:val="30"/>
          <w:lang w:val="en-US" w:eastAsia="zh-CN"/>
        </w:rPr>
        <w:t>无任何违纪行为、挂科记录</w:t>
      </w:r>
      <w:r>
        <w:rPr>
          <w:rFonts w:hint="eastAsia" w:eastAsia="仿宋_GB2312" w:cs="宋体"/>
          <w:kern w:val="0"/>
          <w:sz w:val="30"/>
          <w:szCs w:val="30"/>
        </w:rPr>
        <w:t>；</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4.同等</w:t>
      </w:r>
      <w:r>
        <w:rPr>
          <w:rFonts w:hint="eastAsia" w:eastAsia="仿宋_GB2312" w:cs="宋体"/>
          <w:kern w:val="0"/>
          <w:sz w:val="30"/>
          <w:szCs w:val="30"/>
          <w:lang w:val="en-US" w:eastAsia="zh-CN"/>
        </w:rPr>
        <w:t>条件</w:t>
      </w:r>
      <w:r>
        <w:rPr>
          <w:rFonts w:hint="eastAsia" w:eastAsia="仿宋_GB2312" w:cs="宋体"/>
          <w:kern w:val="0"/>
          <w:sz w:val="30"/>
          <w:szCs w:val="30"/>
        </w:rPr>
        <w:t>下家庭经济困难</w:t>
      </w:r>
      <w:r>
        <w:rPr>
          <w:rFonts w:hint="eastAsia" w:eastAsia="仿宋_GB2312" w:cs="宋体"/>
          <w:kern w:val="0"/>
          <w:sz w:val="30"/>
          <w:szCs w:val="30"/>
          <w:lang w:val="en-US" w:eastAsia="zh-CN"/>
        </w:rPr>
        <w:t>者</w:t>
      </w:r>
      <w:r>
        <w:rPr>
          <w:rFonts w:hint="eastAsia" w:eastAsia="仿宋_GB2312" w:cs="宋体"/>
          <w:kern w:val="0"/>
          <w:sz w:val="30"/>
          <w:szCs w:val="30"/>
        </w:rPr>
        <w:t>优先；</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5.一等奖授予对象，</w:t>
      </w:r>
      <w:r>
        <w:rPr>
          <w:rFonts w:hint="eastAsia" w:eastAsia="仿宋_GB2312" w:cs="宋体"/>
          <w:kern w:val="0"/>
          <w:sz w:val="30"/>
          <w:szCs w:val="30"/>
          <w:lang w:val="en-US" w:eastAsia="zh-CN"/>
        </w:rPr>
        <w:t>必须为</w:t>
      </w:r>
      <w:r>
        <w:rPr>
          <w:rFonts w:hint="eastAsia" w:eastAsia="仿宋_GB2312" w:cs="宋体"/>
          <w:kern w:val="0"/>
          <w:sz w:val="30"/>
          <w:szCs w:val="30"/>
        </w:rPr>
        <w:t>科研创新成果卓著、道德模范标兵、国内外竞赛等方面表现杰出的优秀</w:t>
      </w:r>
      <w:r>
        <w:rPr>
          <w:rFonts w:hint="eastAsia" w:eastAsia="仿宋_GB2312" w:cs="宋体"/>
          <w:kern w:val="0"/>
          <w:sz w:val="30"/>
          <w:szCs w:val="30"/>
          <w:lang w:val="en-US" w:eastAsia="zh-CN"/>
        </w:rPr>
        <w:t>本科生、研究生</w:t>
      </w:r>
      <w:r>
        <w:rPr>
          <w:rFonts w:hint="eastAsia" w:eastAsia="仿宋_GB2312" w:cs="宋体"/>
          <w:kern w:val="0"/>
          <w:sz w:val="30"/>
          <w:szCs w:val="30"/>
        </w:rPr>
        <w:t>。</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四、评选办法</w:t>
      </w:r>
    </w:p>
    <w:p>
      <w:pPr>
        <w:spacing w:line="360" w:lineRule="auto"/>
        <w:ind w:firstLine="600" w:firstLineChars="200"/>
        <w:rPr>
          <w:rFonts w:hint="eastAsia" w:eastAsia="仿宋_GB2312" w:cs="宋体"/>
          <w:kern w:val="0"/>
          <w:sz w:val="30"/>
          <w:szCs w:val="30"/>
        </w:rPr>
      </w:pPr>
      <w:r>
        <w:rPr>
          <w:rFonts w:hint="eastAsia" w:eastAsia="仿宋_GB2312" w:cs="宋体"/>
          <w:kern w:val="0"/>
          <w:sz w:val="30"/>
          <w:szCs w:val="30"/>
        </w:rPr>
        <w:t>申请及评奖程序按学校</w:t>
      </w:r>
      <w:r>
        <w:rPr>
          <w:rFonts w:hint="eastAsia" w:eastAsia="仿宋_GB2312" w:cs="宋体"/>
          <w:kern w:val="0"/>
          <w:sz w:val="30"/>
          <w:szCs w:val="30"/>
          <w:lang w:val="en-US" w:eastAsia="zh-CN"/>
        </w:rPr>
        <w:t>学院</w:t>
      </w:r>
      <w:r>
        <w:rPr>
          <w:rFonts w:hint="eastAsia" w:eastAsia="仿宋_GB2312" w:cs="宋体"/>
          <w:kern w:val="0"/>
          <w:sz w:val="30"/>
          <w:szCs w:val="30"/>
        </w:rPr>
        <w:t>相关奖助学金评审管理办法执行。</w:t>
      </w:r>
    </w:p>
    <w:p>
      <w:pPr>
        <w:spacing w:line="360" w:lineRule="auto"/>
        <w:rPr>
          <w:rFonts w:hint="eastAsia" w:eastAsia="仿宋_GB2312" w:cs="宋体"/>
          <w:kern w:val="0"/>
          <w:sz w:val="30"/>
          <w:szCs w:val="30"/>
        </w:rPr>
      </w:pPr>
      <w:bookmarkStart w:id="0" w:name="_GoBack"/>
      <w:bookmarkEnd w:id="0"/>
    </w:p>
    <w:sectPr>
      <w:pgSz w:w="11906" w:h="16838"/>
      <w:pgMar w:top="1560" w:right="1800" w:bottom="156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M2YyMDBkYmM4MDViZmFkNmI1MWZmZDRhODI0MzYifQ=="/>
  </w:docVars>
  <w:rsids>
    <w:rsidRoot w:val="73C90D45"/>
    <w:rsid w:val="0B1A381C"/>
    <w:rsid w:val="2B17347C"/>
    <w:rsid w:val="3BBD284B"/>
    <w:rsid w:val="406E36E7"/>
    <w:rsid w:val="47CC58C3"/>
    <w:rsid w:val="486378A9"/>
    <w:rsid w:val="5094671F"/>
    <w:rsid w:val="73C90D45"/>
    <w:rsid w:val="74F31E31"/>
    <w:rsid w:val="7C527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after="50" w:afterLines="50" w:line="360" w:lineRule="auto"/>
      <w:ind w:firstLine="200" w:firstLineChars="200"/>
      <w:jc w:val="center"/>
      <w:outlineLvl w:val="0"/>
    </w:pPr>
    <w:rPr>
      <w:rFonts w:eastAsia="方正小标宋简体" w:cs="Times New Roman"/>
      <w:bCs/>
      <w:kern w:val="44"/>
      <w:sz w:val="32"/>
      <w:szCs w:val="44"/>
    </w:rPr>
  </w:style>
  <w:style w:type="paragraph" w:styleId="4">
    <w:name w:val="heading 2"/>
    <w:basedOn w:val="1"/>
    <w:next w:val="1"/>
    <w:qFormat/>
    <w:uiPriority w:val="9"/>
    <w:pPr>
      <w:keepNext/>
      <w:keepLines/>
      <w:spacing w:line="360" w:lineRule="auto"/>
      <w:jc w:val="left"/>
      <w:outlineLvl w:val="1"/>
    </w:pPr>
    <w:rPr>
      <w:rFonts w:eastAsia="黑体" w:cs="Times New Roman"/>
      <w:b/>
      <w:bCs/>
      <w:sz w:val="24"/>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pPr>
      <w:widowControl w:val="0"/>
      <w:jc w:val="both"/>
    </w:pPr>
    <w:rPr>
      <w:kern w:val="2"/>
      <w:sz w:val="21"/>
      <w:lang w:eastAsia="zh-CN"/>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2309</Words>
  <Characters>2376</Characters>
  <Lines>0</Lines>
  <Paragraphs>0</Paragraphs>
  <TotalTime>2</TotalTime>
  <ScaleCrop>false</ScaleCrop>
  <LinksUpToDate>false</LinksUpToDate>
  <CharactersWithSpaces>2377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2020-10-16T02:27:00Z</dcterms:created>
  <dc:creator>user</dc:creator>
  <cp:lastModifiedBy>QYi</cp:lastModifiedBy>
  <dcterms:modified xsi:type="dcterms:W3CDTF">2022-10-17T04:41:30Z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EF438B2FC49D41F49EB786F8ACA14217</vt:lpwstr>
  </property>
</Properties>
</file>